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charts/chart16.xml" ContentType="application/vnd.openxmlformats-officedocument.drawingml.chart+xml"/>
  <Override PartName="/word/theme/themeOverride16.xml" ContentType="application/vnd.openxmlformats-officedocument.themeOverride+xml"/>
  <Override PartName="/word/charts/chart17.xml" ContentType="application/vnd.openxmlformats-officedocument.drawingml.chart+xml"/>
  <Override PartName="/word/theme/themeOverride17.xml" ContentType="application/vnd.openxmlformats-officedocument.themeOverride+xml"/>
  <Override PartName="/word/charts/chart18.xml" ContentType="application/vnd.openxmlformats-officedocument.drawingml.chart+xml"/>
  <Override PartName="/word/theme/themeOverride18.xml" ContentType="application/vnd.openxmlformats-officedocument.themeOverride+xml"/>
  <Override PartName="/word/charts/chart19.xml" ContentType="application/vnd.openxmlformats-officedocument.drawingml.chart+xml"/>
  <Override PartName="/word/theme/themeOverride19.xml" ContentType="application/vnd.openxmlformats-officedocument.themeOverride+xml"/>
  <Override PartName="/word/charts/chart20.xml" ContentType="application/vnd.openxmlformats-officedocument.drawingml.chart+xml"/>
  <Override PartName="/word/theme/themeOverride20.xml" ContentType="application/vnd.openxmlformats-officedocument.themeOverride+xml"/>
  <Override PartName="/word/charts/chart21.xml" ContentType="application/vnd.openxmlformats-officedocument.drawingml.chart+xml"/>
  <Override PartName="/word/theme/themeOverride21.xml" ContentType="application/vnd.openxmlformats-officedocument.themeOverride+xml"/>
  <Override PartName="/word/charts/chart22.xml" ContentType="application/vnd.openxmlformats-officedocument.drawingml.chart+xml"/>
  <Override PartName="/word/theme/themeOverride22.xml" ContentType="application/vnd.openxmlformats-officedocument.themeOverride+xml"/>
  <Override PartName="/word/charts/chart23.xml" ContentType="application/vnd.openxmlformats-officedocument.drawingml.chart+xml"/>
  <Override PartName="/word/theme/themeOverride23.xml" ContentType="application/vnd.openxmlformats-officedocument.themeOverride+xml"/>
  <Override PartName="/word/charts/chart24.xml" ContentType="application/vnd.openxmlformats-officedocument.drawingml.chart+xml"/>
  <Override PartName="/word/theme/themeOverride24.xml" ContentType="application/vnd.openxmlformats-officedocument.themeOverride+xml"/>
  <Override PartName="/word/charts/chart25.xml" ContentType="application/vnd.openxmlformats-officedocument.drawingml.chart+xml"/>
  <Override PartName="/word/theme/themeOverride25.xml" ContentType="application/vnd.openxmlformats-officedocument.themeOverride+xml"/>
  <Override PartName="/word/charts/chart26.xml" ContentType="application/vnd.openxmlformats-officedocument.drawingml.chart+xml"/>
  <Override PartName="/word/theme/themeOverride26.xml" ContentType="application/vnd.openxmlformats-officedocument.themeOverride+xml"/>
  <Override PartName="/word/charts/chart27.xml" ContentType="application/vnd.openxmlformats-officedocument.drawingml.chart+xml"/>
  <Override PartName="/word/theme/themeOverride27.xml" ContentType="application/vnd.openxmlformats-officedocument.themeOverride+xml"/>
  <Override PartName="/word/charts/chart28.xml" ContentType="application/vnd.openxmlformats-officedocument.drawingml.chart+xml"/>
  <Override PartName="/word/theme/themeOverride28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C331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96"/>
          <w:szCs w:val="96"/>
          <w:lang w:val="uk-UA"/>
        </w:rPr>
      </w:pPr>
    </w:p>
    <w:p w14:paraId="7000ECFD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96"/>
          <w:szCs w:val="96"/>
          <w:lang w:val="uk-UA"/>
        </w:rPr>
      </w:pPr>
    </w:p>
    <w:p w14:paraId="6E90A878" w14:textId="77777777" w:rsidR="00505171" w:rsidRDefault="00505171" w:rsidP="00505171">
      <w:pPr>
        <w:spacing w:after="0"/>
        <w:jc w:val="center"/>
        <w:rPr>
          <w:rFonts w:ascii="Times New Roman" w:hAnsi="Times New Roman" w:cs="Times New Roman"/>
          <w:bCs/>
          <w:sz w:val="96"/>
          <w:szCs w:val="96"/>
          <w:lang w:val="uk-UA"/>
        </w:rPr>
      </w:pPr>
      <w:r w:rsidRPr="00505171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Висновки моніторингового вивчення формування компетентностей </w:t>
      </w:r>
    </w:p>
    <w:p w14:paraId="3E9C043F" w14:textId="77777777" w:rsidR="003C10B1" w:rsidRPr="00505171" w:rsidRDefault="00505171" w:rsidP="00505171">
      <w:pPr>
        <w:spacing w:after="0"/>
        <w:jc w:val="center"/>
        <w:rPr>
          <w:rFonts w:ascii="Times New Roman" w:hAnsi="Times New Roman" w:cs="Times New Roman"/>
          <w:bCs/>
          <w:sz w:val="96"/>
          <w:szCs w:val="96"/>
          <w:lang w:val="uk-UA"/>
        </w:rPr>
      </w:pPr>
      <w:r w:rsidRPr="00505171">
        <w:rPr>
          <w:rFonts w:ascii="Times New Roman" w:hAnsi="Times New Roman" w:cs="Times New Roman"/>
          <w:bCs/>
          <w:sz w:val="96"/>
          <w:szCs w:val="96"/>
          <w:lang w:val="uk-UA"/>
        </w:rPr>
        <w:t>дітей усіх вікових груп (</w:t>
      </w:r>
      <w:r w:rsidR="004E3354">
        <w:rPr>
          <w:rFonts w:ascii="Times New Roman" w:hAnsi="Times New Roman" w:cs="Times New Roman"/>
          <w:bCs/>
          <w:sz w:val="96"/>
          <w:szCs w:val="96"/>
          <w:lang w:val="uk-UA"/>
        </w:rPr>
        <w:t>вересень</w:t>
      </w:r>
      <w:r w:rsidRPr="00505171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– </w:t>
      </w:r>
      <w:r w:rsidR="004E3354">
        <w:rPr>
          <w:rFonts w:ascii="Times New Roman" w:hAnsi="Times New Roman" w:cs="Times New Roman"/>
          <w:bCs/>
          <w:sz w:val="96"/>
          <w:szCs w:val="96"/>
          <w:lang w:val="uk-UA"/>
        </w:rPr>
        <w:t>жовтень</w:t>
      </w:r>
      <w:r w:rsidRPr="00505171">
        <w:rPr>
          <w:rFonts w:ascii="Times New Roman" w:hAnsi="Times New Roman" w:cs="Times New Roman"/>
          <w:bCs/>
          <w:sz w:val="96"/>
          <w:szCs w:val="96"/>
          <w:lang w:val="uk-UA"/>
        </w:rPr>
        <w:t xml:space="preserve"> 202</w:t>
      </w:r>
      <w:r w:rsidR="00D91F34">
        <w:rPr>
          <w:rFonts w:ascii="Times New Roman" w:hAnsi="Times New Roman" w:cs="Times New Roman"/>
          <w:bCs/>
          <w:sz w:val="96"/>
          <w:szCs w:val="96"/>
          <w:lang w:val="uk-UA"/>
        </w:rPr>
        <w:t>4</w:t>
      </w:r>
      <w:r w:rsidRPr="00505171">
        <w:rPr>
          <w:rFonts w:ascii="Times New Roman" w:hAnsi="Times New Roman" w:cs="Times New Roman"/>
          <w:bCs/>
          <w:sz w:val="96"/>
          <w:szCs w:val="96"/>
          <w:lang w:val="uk-UA"/>
        </w:rPr>
        <w:t>р.)</w:t>
      </w:r>
    </w:p>
    <w:p w14:paraId="025BBA16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FE7F43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564F9B2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DCBEFAA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3B629F9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74E76E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5DF6D15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7689DDD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37CFBF5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CDAA339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B4848B" w14:textId="77777777" w:rsidR="00505171" w:rsidRDefault="00505171" w:rsidP="00505171">
      <w:pPr>
        <w:spacing w:after="0" w:line="240" w:lineRule="auto"/>
        <w:jc w:val="right"/>
        <w:rPr>
          <w:rFonts w:ascii="Times New Roman" w:hAnsi="Times New Roman" w:cs="Times New Roman"/>
          <w:bCs/>
          <w:sz w:val="44"/>
          <w:szCs w:val="44"/>
          <w:lang w:val="uk-UA"/>
        </w:rPr>
      </w:pPr>
      <w:r w:rsidRPr="00505171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Підготувала вихователь-методист </w:t>
      </w:r>
    </w:p>
    <w:p w14:paraId="6A4DA33B" w14:textId="77777777" w:rsidR="00505171" w:rsidRPr="00505171" w:rsidRDefault="00505171" w:rsidP="00505171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uk-UA"/>
        </w:rPr>
      </w:pPr>
      <w:r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                                                      </w:t>
      </w:r>
      <w:r w:rsidR="00D91F34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                   </w:t>
      </w:r>
      <w:r w:rsidRPr="00505171">
        <w:rPr>
          <w:rFonts w:ascii="Times New Roman" w:hAnsi="Times New Roman" w:cs="Times New Roman"/>
          <w:bCs/>
          <w:sz w:val="44"/>
          <w:szCs w:val="44"/>
          <w:lang w:val="uk-UA"/>
        </w:rPr>
        <w:t xml:space="preserve">Ганна Уманець  </w:t>
      </w:r>
    </w:p>
    <w:p w14:paraId="3F7C0D5D" w14:textId="77777777" w:rsidR="00505171" w:rsidRDefault="0050517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14:paraId="15197717" w14:textId="77777777" w:rsidR="00505171" w:rsidRDefault="00505171" w:rsidP="00FB570A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14:paraId="0CFA59B7" w14:textId="77777777" w:rsidR="00505171" w:rsidRDefault="00505171" w:rsidP="00505171">
      <w:pPr>
        <w:spacing w:after="0" w:line="24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14:paraId="7B508955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Освітній напрям «Мовлення дитини»</w:t>
      </w:r>
    </w:p>
    <w:p w14:paraId="5BB1897F" w14:textId="77777777" w:rsidR="003C10B1" w:rsidRPr="006A5489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6A548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ранній вік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                             молодші групи</w:t>
      </w:r>
    </w:p>
    <w:p w14:paraId="44F4C4A6" w14:textId="04F6EA25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2B490E01" wp14:editId="76F08A4F">
            <wp:extent cx="2419350" cy="1666875"/>
            <wp:effectExtent l="0" t="0" r="0" b="0"/>
            <wp:docPr id="1" name="Об'є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2CAB16E1" wp14:editId="324E216B">
            <wp:extent cx="3219450" cy="1676400"/>
            <wp:effectExtent l="0" t="0" r="0" b="0"/>
            <wp:docPr id="2" name="Об'є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D28E347" w14:textId="77777777" w:rsidR="003C10B1" w:rsidRPr="00EC1F79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>середні групи                                            старші групи</w:t>
      </w:r>
    </w:p>
    <w:p w14:paraId="24A405DE" w14:textId="4D7B2584" w:rsidR="003C10B1" w:rsidRDefault="00C90824" w:rsidP="003C10B1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A997966" wp14:editId="787577A0">
            <wp:extent cx="3009900" cy="1857375"/>
            <wp:effectExtent l="0" t="0" r="0" b="0"/>
            <wp:docPr id="3" name="Об'є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9213F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CD318B8" wp14:editId="60553617">
            <wp:extent cx="3267075" cy="1828800"/>
            <wp:effectExtent l="0" t="0" r="0" b="0"/>
            <wp:docPr id="4" name="Об'є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381DEDA" w14:textId="77777777" w:rsidR="003C10B1" w:rsidRPr="009A5886" w:rsidRDefault="003C10B1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14:paraId="684F3CCA" w14:textId="77777777" w:rsidR="003C10B1" w:rsidRDefault="003C10B1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Освітній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напрям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Дитина в сенсорно-пізнавальному просторі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»</w:t>
      </w:r>
    </w:p>
    <w:p w14:paraId="42DC0B4B" w14:textId="77777777" w:rsidR="003C10B1" w:rsidRPr="00EC1F79" w:rsidRDefault="003C10B1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6A548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ранній вік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                             молодші групи</w:t>
      </w:r>
    </w:p>
    <w:p w14:paraId="0EAA0408" w14:textId="6305C12E" w:rsidR="003C10B1" w:rsidRDefault="00C90824" w:rsidP="003C10B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13F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9681C71" wp14:editId="6EE50535">
            <wp:extent cx="3200400" cy="1828800"/>
            <wp:effectExtent l="0" t="0" r="0" b="0"/>
            <wp:docPr id="5" name="Об'є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6A17ED78" wp14:editId="0783F37A">
            <wp:extent cx="3162300" cy="1847850"/>
            <wp:effectExtent l="0" t="0" r="0" b="0"/>
            <wp:docPr id="6" name="Об'єкт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695AD5" w14:textId="77777777" w:rsidR="003C10B1" w:rsidRPr="00EC1F79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>середні групи                                            старші групи</w:t>
      </w:r>
    </w:p>
    <w:p w14:paraId="03CE7280" w14:textId="77777777" w:rsidR="003C10B1" w:rsidRDefault="003C10B1" w:rsidP="003C10B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20B592A" w14:textId="5AEC776D" w:rsidR="003C10B1" w:rsidRDefault="00C90824" w:rsidP="003C10B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2FE0D4E" wp14:editId="7493889A">
            <wp:extent cx="3162300" cy="1847850"/>
            <wp:effectExtent l="0" t="0" r="0" b="0"/>
            <wp:docPr id="7" name="Об'єкт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3C10B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t xml:space="preserve">   </w:t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575134B6" wp14:editId="02BA5332">
            <wp:extent cx="3200400" cy="1828800"/>
            <wp:effectExtent l="0" t="0" r="0" b="0"/>
            <wp:docPr id="8" name="Об'є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86870BC" w14:textId="77777777" w:rsidR="003C10B1" w:rsidRDefault="003C10B1" w:rsidP="00AC0F3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</w:p>
    <w:p w14:paraId="49B992EB" w14:textId="77777777" w:rsidR="003C10B1" w:rsidRPr="00B40D55" w:rsidRDefault="003C10B1" w:rsidP="003C10B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6F462B2B" w14:textId="77777777" w:rsidR="003C10B1" w:rsidRDefault="003C10B1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Освітній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напрям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Особистість дитини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»</w:t>
      </w:r>
    </w:p>
    <w:p w14:paraId="71F2FCBD" w14:textId="77777777" w:rsidR="003C10B1" w:rsidRPr="009F5884" w:rsidRDefault="003C10B1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6A548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ранній вік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                             молодші групи</w:t>
      </w:r>
    </w:p>
    <w:p w14:paraId="11D6E310" w14:textId="0ADFD7AF" w:rsidR="003C10B1" w:rsidRPr="00D23CE5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61601FFA" wp14:editId="2FE54DA1">
            <wp:extent cx="3219450" cy="1857375"/>
            <wp:effectExtent l="0" t="0" r="0" b="0"/>
            <wp:docPr id="9" name="Об'є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FB7AF4F" wp14:editId="07186580">
            <wp:extent cx="3267075" cy="1828800"/>
            <wp:effectExtent l="0" t="0" r="0" b="0"/>
            <wp:docPr id="10" name="Об'є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BD18EC9" w14:textId="77777777" w:rsidR="003C10B1" w:rsidRPr="00EC1F79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середні групи                              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</w:t>
      </w: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старші групи</w:t>
      </w:r>
    </w:p>
    <w:p w14:paraId="315FBB24" w14:textId="3B854E6E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04CD3C59" wp14:editId="22128501">
            <wp:extent cx="2971800" cy="1838325"/>
            <wp:effectExtent l="0" t="0" r="0" b="0"/>
            <wp:docPr id="11" name="Об'єкт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C10B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t xml:space="preserve">    </w:t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5090E338" wp14:editId="389B1045">
            <wp:extent cx="3219450" cy="1857375"/>
            <wp:effectExtent l="0" t="0" r="0" b="0"/>
            <wp:docPr id="12" name="Об'єкт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09B3350" w14:textId="77777777" w:rsidR="003C10B1" w:rsidRDefault="003C10B1" w:rsidP="00AC0F3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0C58BC" w14:textId="77777777" w:rsidR="003C10B1" w:rsidRDefault="003C10B1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Освітній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напрям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Дитина в природному довкіллі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»</w:t>
      </w:r>
    </w:p>
    <w:p w14:paraId="7DB4E183" w14:textId="77777777" w:rsidR="003C10B1" w:rsidRPr="009F5884" w:rsidRDefault="003C10B1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6A548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ранній вік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                             молодші групи</w:t>
      </w:r>
    </w:p>
    <w:p w14:paraId="1F3C47CB" w14:textId="2A9097A4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6169C0B8" wp14:editId="6D1A71E7">
            <wp:extent cx="3267075" cy="1828800"/>
            <wp:effectExtent l="0" t="0" r="0" b="0"/>
            <wp:docPr id="13" name="Об'єкт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11349D5" wp14:editId="2B09F505">
            <wp:extent cx="3200400" cy="1828800"/>
            <wp:effectExtent l="0" t="0" r="0" b="0"/>
            <wp:docPr id="14" name="Об'єкт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69AEB1E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>середні групи                                            старші групи</w:t>
      </w:r>
    </w:p>
    <w:p w14:paraId="603ADCD3" w14:textId="742B2BC9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4C0434F0" wp14:editId="0CAA166E">
            <wp:extent cx="3219450" cy="1857375"/>
            <wp:effectExtent l="0" t="0" r="0" b="0"/>
            <wp:docPr id="15" name="Об'єкт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586FBCBE" wp14:editId="37FD00AE">
            <wp:extent cx="3219450" cy="1666875"/>
            <wp:effectExtent l="0" t="0" r="0" b="0"/>
            <wp:docPr id="16" name="Об'єкт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D367F51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</w:p>
    <w:p w14:paraId="3EBF1926" w14:textId="77777777" w:rsidR="003C10B1" w:rsidRDefault="003C10B1" w:rsidP="00AC0F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4348EA9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Освітній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напрям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Дитина в світі мистецтва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»</w:t>
      </w:r>
    </w:p>
    <w:p w14:paraId="2F51CAA7" w14:textId="77777777" w:rsidR="003C10B1" w:rsidRPr="009F5884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6A548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ранній вік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                             молодші групи</w:t>
      </w:r>
    </w:p>
    <w:p w14:paraId="6FD839AA" w14:textId="51257440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51A8B1E5" wp14:editId="5BFE984C">
            <wp:extent cx="3219450" cy="1857375"/>
            <wp:effectExtent l="0" t="0" r="0" b="0"/>
            <wp:docPr id="17" name="Об'єкт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4FBD751C" wp14:editId="5216AE03">
            <wp:extent cx="3267075" cy="1828800"/>
            <wp:effectExtent l="0" t="0" r="0" b="0"/>
            <wp:docPr id="18" name="Об'єкт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5291628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>середні групи                                            старші групи</w:t>
      </w:r>
    </w:p>
    <w:p w14:paraId="2443EFD9" w14:textId="22EC3DD5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242819F" wp14:editId="2CBB27A2">
            <wp:extent cx="3200400" cy="1828800"/>
            <wp:effectExtent l="0" t="0" r="0" b="0"/>
            <wp:docPr id="19" name="Об'єкт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3C10B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t xml:space="preserve"> </w:t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C73916B" wp14:editId="2508F809">
            <wp:extent cx="3162300" cy="2038350"/>
            <wp:effectExtent l="0" t="0" r="0" b="0"/>
            <wp:docPr id="20" name="Об'єкт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552036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</w:p>
    <w:p w14:paraId="25C1A34B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0A22866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Освітній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напрям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Дитина в соціумі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»</w:t>
      </w:r>
    </w:p>
    <w:p w14:paraId="37F494B7" w14:textId="77777777" w:rsidR="003C10B1" w:rsidRPr="009F5884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6A548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ранній вік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                             молодші групи</w:t>
      </w:r>
    </w:p>
    <w:p w14:paraId="3CFA0B25" w14:textId="5D847F72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89E9BD9" wp14:editId="0FD0EF99">
            <wp:extent cx="3267075" cy="2019300"/>
            <wp:effectExtent l="0" t="0" r="0" b="0"/>
            <wp:docPr id="21" name="Об'єкт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3C10B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t xml:space="preserve"> </w:t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37CDB5D7" wp14:editId="6BC0E84E">
            <wp:extent cx="3267075" cy="2019300"/>
            <wp:effectExtent l="0" t="0" r="0" b="0"/>
            <wp:docPr id="22" name="Об'єкт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5F8A5C09" w14:textId="77777777" w:rsidR="003C10B1" w:rsidRPr="00537975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>середні групи                                            старші групи</w:t>
      </w:r>
    </w:p>
    <w:p w14:paraId="59F9BE0D" w14:textId="075A33A5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69C5C30F" wp14:editId="07529CE8">
            <wp:extent cx="3200400" cy="1828800"/>
            <wp:effectExtent l="0" t="0" r="0" b="0"/>
            <wp:docPr id="23" name="Об'єкт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3C10B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t xml:space="preserve"> </w:t>
      </w:r>
      <w:r w:rsidRPr="009213F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2D8FB00" wp14:editId="6D87D703">
            <wp:extent cx="3219450" cy="1666875"/>
            <wp:effectExtent l="0" t="0" r="0" b="0"/>
            <wp:docPr id="24" name="Об'єкт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5CFCF16E" w14:textId="77777777" w:rsidR="003C10B1" w:rsidRDefault="003C10B1" w:rsidP="003C10B1">
      <w:pPr>
        <w:spacing w:after="0" w:line="360" w:lineRule="auto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14:paraId="6EC6FAB3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Освітній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напрям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 xml:space="preserve"> «</w:t>
      </w:r>
      <w:r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Гра дитини</w:t>
      </w:r>
      <w:r w:rsidRPr="009A5886"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  <w:t>»</w:t>
      </w:r>
    </w:p>
    <w:p w14:paraId="628C9AE3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</w:p>
    <w:p w14:paraId="471EEC07" w14:textId="77777777" w:rsidR="003C10B1" w:rsidRPr="009F5884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6A548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ранній вік           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 xml:space="preserve">                                   молодші групи</w:t>
      </w:r>
    </w:p>
    <w:p w14:paraId="0851A229" w14:textId="20E38A11" w:rsidR="003C10B1" w:rsidRDefault="00C90824" w:rsidP="003C10B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uk-UA" w:eastAsia="ru-RU"/>
        </w:rPr>
      </w:pPr>
      <w:r w:rsidRPr="009213F8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39222610" wp14:editId="508F34A5">
            <wp:extent cx="3219450" cy="1666875"/>
            <wp:effectExtent l="0" t="0" r="0" b="0"/>
            <wp:docPr id="25" name="Об'єкт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3C10B1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t xml:space="preserve"> </w:t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6E1AFF56" wp14:editId="5F40D4F6">
            <wp:extent cx="3267075" cy="1647825"/>
            <wp:effectExtent l="0" t="0" r="0" b="0"/>
            <wp:docPr id="26" name="Об'є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3EC6BBA9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</w:pPr>
      <w:r w:rsidRPr="00EC1F79">
        <w:rPr>
          <w:rFonts w:ascii="Times New Roman" w:hAnsi="Times New Roman" w:cs="Times New Roman"/>
          <w:b/>
          <w:bCs/>
          <w:color w:val="7030A0"/>
          <w:sz w:val="28"/>
          <w:szCs w:val="28"/>
          <w:lang w:val="uk-UA" w:eastAsia="ru-RU"/>
        </w:rPr>
        <w:t>середні групи                                            старші групи</w:t>
      </w:r>
    </w:p>
    <w:p w14:paraId="691A2825" w14:textId="6DCB015C" w:rsidR="003C10B1" w:rsidRDefault="00C90824" w:rsidP="003C10B1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</w:pP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1CC28A0B" wp14:editId="39AE4648">
            <wp:extent cx="3267075" cy="1628775"/>
            <wp:effectExtent l="0" t="0" r="0" b="0"/>
            <wp:docPr id="27" name="Об'є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="003C10B1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t xml:space="preserve"> </w:t>
      </w:r>
      <w:r w:rsidRPr="009213F8">
        <w:rPr>
          <w:rFonts w:ascii="Times New Roman" w:hAnsi="Times New Roman" w:cs="Times New Roman"/>
          <w:b/>
          <w:bCs/>
          <w:noProof/>
          <w:color w:val="C00000"/>
          <w:sz w:val="32"/>
          <w:szCs w:val="32"/>
          <w:lang w:val="uk-UA" w:eastAsia="uk-UA"/>
        </w:rPr>
        <w:drawing>
          <wp:inline distT="0" distB="0" distL="0" distR="0" wp14:anchorId="6E368EF3" wp14:editId="22045B35">
            <wp:extent cx="3267075" cy="1628775"/>
            <wp:effectExtent l="0" t="0" r="0" b="0"/>
            <wp:docPr id="28" name="Об'єкт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2B8306E8" w14:textId="77777777" w:rsidR="003C10B1" w:rsidRDefault="003C10B1" w:rsidP="003C1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CACC899" w14:textId="77777777" w:rsidR="004E3354" w:rsidRDefault="004E3354" w:rsidP="00FB57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B987902" w14:textId="77777777" w:rsidR="004E3354" w:rsidRDefault="004E3354" w:rsidP="003C1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367435A" w14:textId="77777777" w:rsidR="004E3354" w:rsidRDefault="004E3354" w:rsidP="00644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Аналізуючи результати обстеження дітей слід відзначити, що рівень знань дітей по усіх освітніх напрямках</w:t>
      </w:r>
      <w:r w:rsidR="001161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достатній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так як моніторинг проводився після літніх канікул. Проте, є ще значна кількість дітей</w:t>
      </w:r>
      <w:r w:rsidR="006771F8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рівень розвитку яких є на початковому рівні. </w:t>
      </w:r>
      <w:r w:rsidR="0011615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B8FB6D3" w14:textId="77777777" w:rsidR="004E3354" w:rsidRDefault="004E3354" w:rsidP="004E33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РЕКОМЕНДОВАНО:</w:t>
      </w:r>
    </w:p>
    <w:p w14:paraId="1365A268" w14:textId="77777777" w:rsidR="004E3354" w:rsidRDefault="004E3354" w:rsidP="00904C3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Усім трьом групам раннього віку активно працювати над активізацією словника дітей та розвитку діалогічного мовлення (бо третій рік життя є </w:t>
      </w:r>
      <w:r w:rsidR="00310B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сприятливим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періодом</w:t>
      </w:r>
      <w:r w:rsidR="00310B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для розвитку мовлення дитини)</w:t>
      </w:r>
      <w:r w:rsidR="00660E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310B6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активізувати роботу над удосконаленням </w:t>
      </w:r>
      <w:r w:rsidR="006771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ігрової діяльності </w:t>
      </w:r>
      <w:r w:rsidR="00660EF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ранньої соціалізації </w:t>
      </w:r>
      <w:r w:rsidR="00310B67">
        <w:rPr>
          <w:rFonts w:ascii="Times New Roman" w:hAnsi="Times New Roman" w:cs="Times New Roman"/>
          <w:sz w:val="28"/>
          <w:szCs w:val="28"/>
          <w:lang w:val="uk-UA" w:eastAsia="ru-RU"/>
        </w:rPr>
        <w:t>дітей.</w:t>
      </w:r>
    </w:p>
    <w:p w14:paraId="3D143CE2" w14:textId="77777777" w:rsidR="00310B67" w:rsidRDefault="00310B67" w:rsidP="004E3354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Педагогам молодших груп: </w:t>
      </w:r>
    </w:p>
    <w:p w14:paraId="4C70806B" w14:textId="77777777" w:rsidR="00310B67" w:rsidRDefault="00310B67" w:rsidP="00310B67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молодша група: активно працювати над граматичною будовою мови дитини, фонетичним складом мовлення та створювати умови для </w:t>
      </w:r>
      <w:r w:rsidR="0064452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розвитку рухових умінь і навичок </w:t>
      </w:r>
      <w:r w:rsidR="0000280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продуктивної художньої діяльності дітей;</w:t>
      </w:r>
    </w:p>
    <w:p w14:paraId="12FB6C4E" w14:textId="77777777" w:rsidR="00310B67" w:rsidRDefault="00310B67" w:rsidP="00310B67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696E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молодша група: посилити роботу щодо сенсорно - пізнавального розвитку дітей (лічба в межах трьох, просторові співвідношення), а також розширити діапазон знань дітей про природне довкілля</w:t>
      </w:r>
      <w:r w:rsidR="00F56C10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5276A13C" w14:textId="77777777" w:rsidR="00F56C10" w:rsidRPr="00FC5186" w:rsidRDefault="00F56C10" w:rsidP="00310B67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молодша група: у даній групі </w:t>
      </w:r>
      <w:r w:rsidR="00693B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невелика кількість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дітей </w:t>
      </w:r>
      <w:r w:rsidR="00693B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високи</w:t>
      </w:r>
      <w:r w:rsidR="00693BAC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рів</w:t>
      </w:r>
      <w:r w:rsidR="00693BAC">
        <w:rPr>
          <w:rFonts w:ascii="Times New Roman" w:hAnsi="Times New Roman" w:cs="Times New Roman"/>
          <w:sz w:val="28"/>
          <w:szCs w:val="28"/>
          <w:lang w:val="uk-UA" w:eastAsia="ru-RU"/>
        </w:rPr>
        <w:t>нем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90B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мовленнєвого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розвитку</w:t>
      </w:r>
      <w:r w:rsidR="00693B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ігрової активності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 Тому педагогам даної групи слід звернути особливу увагу на  освітні напрям</w:t>
      </w:r>
      <w:r w:rsidR="00693BAC">
        <w:rPr>
          <w:rFonts w:ascii="Times New Roman" w:hAnsi="Times New Roman" w:cs="Times New Roman"/>
          <w:sz w:val="28"/>
          <w:szCs w:val="28"/>
          <w:lang w:val="uk-UA" w:eastAsia="ru-RU"/>
        </w:rPr>
        <w:t>ки</w:t>
      </w:r>
      <w:r w:rsidR="00FC5186" w:rsidRPr="00696E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5186">
        <w:rPr>
          <w:rFonts w:ascii="Times New Roman" w:hAnsi="Times New Roman" w:cs="Times New Roman"/>
          <w:sz w:val="28"/>
          <w:szCs w:val="28"/>
          <w:lang w:val="uk-UA" w:eastAsia="ru-RU"/>
        </w:rPr>
        <w:t>«Мовлення дитини»</w:t>
      </w:r>
      <w:r w:rsidR="00693BA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«Гра дитини</w:t>
      </w:r>
      <w:r w:rsidR="00D83200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FC518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2C145DC7" w14:textId="77777777" w:rsidR="00F56C10" w:rsidRDefault="00F56C10" w:rsidP="00F56C1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Педагогам середніх груп:</w:t>
      </w:r>
    </w:p>
    <w:p w14:paraId="245E731C" w14:textId="77777777" w:rsidR="00F56C10" w:rsidRDefault="00F56C10" w:rsidP="00F56C1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середня група: активно працювати над розвитком ігрової діяльності дітей</w:t>
      </w:r>
      <w:r w:rsidR="00696E4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(особливо для розвитку сюжетно-рольових ігор);</w:t>
      </w:r>
    </w:p>
    <w:p w14:paraId="5672CE84" w14:textId="77777777" w:rsidR="00F56C10" w:rsidRDefault="00F56C10" w:rsidP="00F56C1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II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середня група: </w:t>
      </w:r>
      <w:r w:rsidR="00FC5186">
        <w:rPr>
          <w:rFonts w:ascii="Times New Roman" w:hAnsi="Times New Roman" w:cs="Times New Roman"/>
          <w:sz w:val="28"/>
          <w:szCs w:val="28"/>
          <w:lang w:val="uk-UA" w:eastAsia="ru-RU"/>
        </w:rPr>
        <w:t>низький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рівень знань дітей з освітнього напрямку «</w:t>
      </w:r>
      <w:r w:rsidR="00D83200">
        <w:rPr>
          <w:rFonts w:ascii="Times New Roman" w:hAnsi="Times New Roman" w:cs="Times New Roman"/>
          <w:sz w:val="28"/>
          <w:szCs w:val="28"/>
          <w:lang w:val="uk-UA" w:eastAsia="ru-RU"/>
        </w:rPr>
        <w:t>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итина в соціумі». Вихователям приділити увагу до даного питання.</w:t>
      </w:r>
      <w:r w:rsidR="00D8320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Також активніше працювати над формуванням ігрової та мовленнєвої компетентності дітей</w:t>
      </w:r>
      <w:r w:rsidR="003A58F6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D697386" w14:textId="77777777" w:rsidR="00F56C10" w:rsidRDefault="00F56C10" w:rsidP="00F56C1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середня група: створити умови для початкового навчання дітей зв’язно</w:t>
      </w:r>
      <w:r w:rsidR="003A58F6">
        <w:rPr>
          <w:rFonts w:ascii="Times New Roman" w:hAnsi="Times New Roman" w:cs="Times New Roman"/>
          <w:sz w:val="28"/>
          <w:szCs w:val="28"/>
          <w:lang w:val="uk-UA" w:eastAsia="ru-RU"/>
        </w:rPr>
        <w:t>му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мовленн</w:t>
      </w:r>
      <w:r w:rsidR="003A58F6">
        <w:rPr>
          <w:rFonts w:ascii="Times New Roman" w:hAnsi="Times New Roman" w:cs="Times New Roman"/>
          <w:sz w:val="28"/>
          <w:szCs w:val="28"/>
          <w:lang w:val="uk-UA" w:eastAsia="ru-RU"/>
        </w:rPr>
        <w:t>ю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тому що високий рівень знань дітей середнього рівня. Інструктору з фізкультури звернути особливу увагу на розвиток рухових умінь і навичок дітей в даній групі (відсутній високий рівень).</w:t>
      </w:r>
    </w:p>
    <w:p w14:paraId="21819FCB" w14:textId="77777777" w:rsidR="00F56C10" w:rsidRDefault="00182D80" w:rsidP="00182D8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Педагогам старших груп:</w:t>
      </w:r>
    </w:p>
    <w:p w14:paraId="04DBE67F" w14:textId="77777777" w:rsidR="00182D80" w:rsidRDefault="00182D80" w:rsidP="00182D8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старша група: створювати умови для формування у дітей причинно- наслідкових зв’язків у природному довкіллі та усистематизувати знання з розділу «Космо</w:t>
      </w:r>
      <w:r w:rsidR="00403BF2">
        <w:rPr>
          <w:rFonts w:ascii="Times New Roman" w:hAnsi="Times New Roman" w:cs="Times New Roman"/>
          <w:sz w:val="28"/>
          <w:szCs w:val="28"/>
          <w:lang w:val="uk-UA" w:eastAsia="ru-RU"/>
        </w:rPr>
        <w:t>с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  <w:r w:rsidR="00403BF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Також активізувати роботу щодо розвитку зв’язного та творчого мовлення дітей</w:t>
      </w:r>
      <w:r w:rsidR="001922D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ранньої соціалізації дітей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03264F03" w14:textId="77777777" w:rsidR="00182D80" w:rsidRDefault="00182D80" w:rsidP="00182D8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старша група: слід відзначити, що достатньо високий рівень знань дітей з освітнього напрямку «Дитина в соціумі», але посилити роботу над напрям</w:t>
      </w:r>
      <w:r w:rsidR="001922D3"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«Дитина в сенсорно-пізнавальному просторі»</w:t>
      </w:r>
      <w:r w:rsidR="001922D3">
        <w:rPr>
          <w:rFonts w:ascii="Times New Roman" w:hAnsi="Times New Roman" w:cs="Times New Roman"/>
          <w:sz w:val="28"/>
          <w:szCs w:val="28"/>
          <w:lang w:val="uk-UA" w:eastAsia="ru-RU"/>
        </w:rPr>
        <w:t>, «Гра дитини»</w:t>
      </w:r>
      <w:r w:rsidR="0036462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6FB1D465" w14:textId="77777777" w:rsidR="00182D80" w:rsidRDefault="00182D80" w:rsidP="00182D8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старша група: </w:t>
      </w:r>
      <w:r w:rsidR="00403BF2">
        <w:rPr>
          <w:rFonts w:ascii="Times New Roman" w:hAnsi="Times New Roman" w:cs="Times New Roman"/>
          <w:sz w:val="28"/>
          <w:szCs w:val="28"/>
          <w:lang w:val="uk-UA" w:eastAsia="ru-RU"/>
        </w:rPr>
        <w:t>активізувати роботу щодо активного зв’язного мовлення дітей</w:t>
      </w:r>
      <w:r w:rsidR="007119D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403BF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організації екологічного виховання</w:t>
      </w:r>
      <w:r w:rsidR="007119DC">
        <w:rPr>
          <w:rFonts w:ascii="Times New Roman" w:hAnsi="Times New Roman" w:cs="Times New Roman"/>
          <w:sz w:val="28"/>
          <w:szCs w:val="28"/>
          <w:lang w:val="uk-UA" w:eastAsia="ru-RU"/>
        </w:rPr>
        <w:t>, продуктивної художньої діяльності дітей</w:t>
      </w:r>
      <w:r w:rsidR="00403BF2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42E0A47" w14:textId="77777777" w:rsidR="00403BF2" w:rsidRPr="00182D80" w:rsidRDefault="00403BF2" w:rsidP="00182D8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  <w:t>Інструктору з фізкультури звернути увагу на рухову активність дітей усіх трьох груп.</w:t>
      </w:r>
    </w:p>
    <w:sectPr w:rsidR="00403BF2" w:rsidRPr="00182D80" w:rsidSect="00505171">
      <w:headerReference w:type="even" r:id="rId35"/>
      <w:headerReference w:type="default" r:id="rId36"/>
      <w:pgSz w:w="11906" w:h="16838"/>
      <w:pgMar w:top="397" w:right="397" w:bottom="397" w:left="39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834BE" w14:textId="77777777" w:rsidR="005E7E4A" w:rsidRDefault="005E7E4A">
      <w:r>
        <w:separator/>
      </w:r>
    </w:p>
  </w:endnote>
  <w:endnote w:type="continuationSeparator" w:id="0">
    <w:p w14:paraId="78F985AD" w14:textId="77777777" w:rsidR="005E7E4A" w:rsidRDefault="005E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A018" w14:textId="77777777" w:rsidR="005E7E4A" w:rsidRDefault="005E7E4A">
      <w:r>
        <w:separator/>
      </w:r>
    </w:p>
  </w:footnote>
  <w:footnote w:type="continuationSeparator" w:id="0">
    <w:p w14:paraId="5BF10413" w14:textId="77777777" w:rsidR="005E7E4A" w:rsidRDefault="005E7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D0717" w14:textId="77777777" w:rsidR="00330ECB" w:rsidRDefault="00330ECB" w:rsidP="007B37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85CBA8" w14:textId="77777777" w:rsidR="00330ECB" w:rsidRDefault="00330E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CB9F8" w14:textId="77777777" w:rsidR="00330ECB" w:rsidRDefault="00330ECB" w:rsidP="007B374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B570A">
      <w:rPr>
        <w:rStyle w:val="a4"/>
        <w:noProof/>
      </w:rPr>
      <w:t>- 4 -</w:t>
    </w:r>
    <w:r>
      <w:rPr>
        <w:rStyle w:val="a4"/>
      </w:rPr>
      <w:fldChar w:fldCharType="end"/>
    </w:r>
  </w:p>
  <w:p w14:paraId="5C374059" w14:textId="77777777" w:rsidR="00330ECB" w:rsidRDefault="00330EC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81A"/>
    <w:multiLevelType w:val="hybridMultilevel"/>
    <w:tmpl w:val="9562586E"/>
    <w:lvl w:ilvl="0" w:tplc="ED9279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182AFE"/>
    <w:multiLevelType w:val="hybridMultilevel"/>
    <w:tmpl w:val="A3B6E49C"/>
    <w:lvl w:ilvl="0" w:tplc="4C54C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175B"/>
    <w:multiLevelType w:val="hybridMultilevel"/>
    <w:tmpl w:val="379A730A"/>
    <w:lvl w:ilvl="0" w:tplc="4C54C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B1"/>
    <w:rsid w:val="0000280C"/>
    <w:rsid w:val="000B1576"/>
    <w:rsid w:val="000B580E"/>
    <w:rsid w:val="000E13B0"/>
    <w:rsid w:val="0011615F"/>
    <w:rsid w:val="00182D80"/>
    <w:rsid w:val="001922D3"/>
    <w:rsid w:val="001A2676"/>
    <w:rsid w:val="001A431C"/>
    <w:rsid w:val="0022560A"/>
    <w:rsid w:val="00270403"/>
    <w:rsid w:val="002A437C"/>
    <w:rsid w:val="00310B67"/>
    <w:rsid w:val="00330ECB"/>
    <w:rsid w:val="00364622"/>
    <w:rsid w:val="00365AD7"/>
    <w:rsid w:val="00367268"/>
    <w:rsid w:val="003A58F6"/>
    <w:rsid w:val="003C10B1"/>
    <w:rsid w:val="00403BF2"/>
    <w:rsid w:val="004044B8"/>
    <w:rsid w:val="004B2861"/>
    <w:rsid w:val="004D4091"/>
    <w:rsid w:val="004E0A1A"/>
    <w:rsid w:val="004E1B87"/>
    <w:rsid w:val="004E3354"/>
    <w:rsid w:val="00505171"/>
    <w:rsid w:val="005E7E4A"/>
    <w:rsid w:val="0064452C"/>
    <w:rsid w:val="00660EF8"/>
    <w:rsid w:val="006771F8"/>
    <w:rsid w:val="00693BAC"/>
    <w:rsid w:val="00696E49"/>
    <w:rsid w:val="006A4B3A"/>
    <w:rsid w:val="006B041C"/>
    <w:rsid w:val="006F13E0"/>
    <w:rsid w:val="007119DC"/>
    <w:rsid w:val="00735B3F"/>
    <w:rsid w:val="007451CB"/>
    <w:rsid w:val="0075426E"/>
    <w:rsid w:val="00755CEE"/>
    <w:rsid w:val="00772F73"/>
    <w:rsid w:val="0079315E"/>
    <w:rsid w:val="007B374F"/>
    <w:rsid w:val="007D485D"/>
    <w:rsid w:val="007E5BF4"/>
    <w:rsid w:val="008057E1"/>
    <w:rsid w:val="00807B65"/>
    <w:rsid w:val="008E5390"/>
    <w:rsid w:val="00904C3D"/>
    <w:rsid w:val="00923287"/>
    <w:rsid w:val="00943079"/>
    <w:rsid w:val="009E2318"/>
    <w:rsid w:val="00A03A9E"/>
    <w:rsid w:val="00A266DC"/>
    <w:rsid w:val="00A513FD"/>
    <w:rsid w:val="00A90B21"/>
    <w:rsid w:val="00AC0F3E"/>
    <w:rsid w:val="00B14B30"/>
    <w:rsid w:val="00B223D9"/>
    <w:rsid w:val="00BA25D4"/>
    <w:rsid w:val="00BE645F"/>
    <w:rsid w:val="00C075AE"/>
    <w:rsid w:val="00C11EED"/>
    <w:rsid w:val="00C70743"/>
    <w:rsid w:val="00C776CC"/>
    <w:rsid w:val="00C85DE4"/>
    <w:rsid w:val="00C90824"/>
    <w:rsid w:val="00CB281B"/>
    <w:rsid w:val="00D83200"/>
    <w:rsid w:val="00D91F34"/>
    <w:rsid w:val="00DF259D"/>
    <w:rsid w:val="00E0459C"/>
    <w:rsid w:val="00E14612"/>
    <w:rsid w:val="00E251ED"/>
    <w:rsid w:val="00E26A71"/>
    <w:rsid w:val="00E86840"/>
    <w:rsid w:val="00EA6AAA"/>
    <w:rsid w:val="00F0246F"/>
    <w:rsid w:val="00F14E18"/>
    <w:rsid w:val="00F300B3"/>
    <w:rsid w:val="00F56C10"/>
    <w:rsid w:val="00F714ED"/>
    <w:rsid w:val="00F7429A"/>
    <w:rsid w:val="00FB570A"/>
    <w:rsid w:val="00FC5186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53C5A"/>
  <w15:chartTrackingRefBased/>
  <w15:docId w15:val="{64A1C3F9-5AA1-4B53-BFCE-D7790CE6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10B1"/>
    <w:pPr>
      <w:spacing w:after="200" w:line="276" w:lineRule="auto"/>
    </w:pPr>
    <w:rPr>
      <w:rFonts w:ascii="Calibri" w:hAnsi="Calibri" w:cs="Calibri"/>
      <w:sz w:val="22"/>
      <w:szCs w:val="22"/>
      <w:lang w:val="ru-RU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3C10B1"/>
    <w:pPr>
      <w:ind w:left="720"/>
    </w:pPr>
    <w:rPr>
      <w:rFonts w:eastAsia="Calibri"/>
      <w:lang w:eastAsia="ru-RU"/>
    </w:rPr>
  </w:style>
  <w:style w:type="paragraph" w:styleId="a3">
    <w:name w:val="header"/>
    <w:basedOn w:val="a"/>
    <w:rsid w:val="00505171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05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header" Target="header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header" Target="header1.xml"/><Relationship Id="rId8" Type="http://schemas.openxmlformats.org/officeDocument/2006/relationships/chart" Target="charts/chart2.xml"/><Relationship Id="rId3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5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6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7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7.xlsx"/><Relationship Id="rId1" Type="http://schemas.openxmlformats.org/officeDocument/2006/relationships/themeOverride" Target="../theme/themeOverride18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8.xlsx"/><Relationship Id="rId1" Type="http://schemas.openxmlformats.org/officeDocument/2006/relationships/themeOverride" Target="../theme/themeOverride19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9.xlsx"/><Relationship Id="rId1" Type="http://schemas.openxmlformats.org/officeDocument/2006/relationships/themeOverride" Target="../theme/themeOverride20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0.xlsx"/><Relationship Id="rId1" Type="http://schemas.openxmlformats.org/officeDocument/2006/relationships/themeOverride" Target="../theme/themeOverride21.xml"/></Relationships>
</file>

<file path=word/charts/_rels/chart2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1.xlsx"/><Relationship Id="rId1" Type="http://schemas.openxmlformats.org/officeDocument/2006/relationships/themeOverride" Target="../theme/themeOverride22.xml"/></Relationships>
</file>

<file path=word/charts/_rels/chart2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2.xlsx"/><Relationship Id="rId1" Type="http://schemas.openxmlformats.org/officeDocument/2006/relationships/themeOverride" Target="../theme/themeOverride23.xml"/></Relationships>
</file>

<file path=word/charts/_rels/chart2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3.xlsx"/><Relationship Id="rId1" Type="http://schemas.openxmlformats.org/officeDocument/2006/relationships/themeOverride" Target="../theme/themeOverride24.xml"/></Relationships>
</file>

<file path=word/charts/_rels/chart2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4.xlsx"/><Relationship Id="rId1" Type="http://schemas.openxmlformats.org/officeDocument/2006/relationships/themeOverride" Target="../theme/themeOverride25.xml"/></Relationships>
</file>

<file path=word/charts/_rels/chart2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5.xlsx"/><Relationship Id="rId1" Type="http://schemas.openxmlformats.org/officeDocument/2006/relationships/themeOverride" Target="../theme/themeOverride26.xml"/></Relationships>
</file>

<file path=word/charts/_rels/chart2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6.xlsx"/><Relationship Id="rId1" Type="http://schemas.openxmlformats.org/officeDocument/2006/relationships/themeOverride" Target="../theme/themeOverride27.xml"/></Relationships>
</file>

<file path=word/charts/_rels/chart2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7.xlsx"/><Relationship Id="rId1" Type="http://schemas.openxmlformats.org/officeDocument/2006/relationships/themeOverride" Target="../theme/themeOverride28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4634146341464"/>
          <c:y val="8.4848484848484854E-2"/>
          <c:w val="0.48780487804878048"/>
          <c:h val="0.6363636363636363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F4-40AF-A4BE-AF4D95438D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51</c:v>
                </c:pt>
                <c:pt idx="1">
                  <c:v>12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F4-40AF-A4BE-AF4D95438DB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38</c:v>
                </c:pt>
                <c:pt idx="1">
                  <c:v>29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F4-40AF-A4BE-AF4D95438DB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</c:v>
                </c:pt>
                <c:pt idx="1">
                  <c:v>59</c:v>
                </c:pt>
                <c:pt idx="2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5F4-40AF-A4BE-AF4D95438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5839"/>
        <c:axId val="1"/>
      </c:barChart>
      <c:catAx>
        <c:axId val="91964583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583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227642276422769"/>
          <c:y val="0.26060606060606062"/>
          <c:w val="0.35772357723577236"/>
          <c:h val="0.5818181818181817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0</c:v>
                </c:pt>
                <c:pt idx="2">
                  <c:v>10.4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FB-4D94-A84D-EE49F697E7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</c:v>
                </c:pt>
                <c:pt idx="1">
                  <c:v>11</c:v>
                </c:pt>
                <c:pt idx="2">
                  <c:v>76.400000000000006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FB-4D94-A84D-EE49F697E7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31</c:v>
                </c:pt>
                <c:pt idx="1">
                  <c:v>62</c:v>
                </c:pt>
                <c:pt idx="2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FB-4D94-A84D-EE49F697E72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27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1FB-4D94-A84D-EE49F697E7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20415"/>
        <c:axId val="1"/>
      </c:barChart>
      <c:catAx>
        <c:axId val="91672041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2041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578313253012047"/>
          <c:y val="0.23626373626373626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24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C-49C0-A6EB-31DC4CD1050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49</c:v>
                </c:pt>
                <c:pt idx="2">
                  <c:v>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2C-49C0-A6EB-31DC4CD1050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</c:v>
                </c:pt>
                <c:pt idx="1">
                  <c:v>17</c:v>
                </c:pt>
                <c:pt idx="2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2C-49C0-A6EB-31DC4CD1050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2C-49C0-A6EB-31DC4CD105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9167"/>
        <c:axId val="1"/>
      </c:barChart>
      <c:catAx>
        <c:axId val="91964916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916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069069069069067"/>
          <c:y val="0.28415300546448086"/>
          <c:w val="0.26426426426426425"/>
          <c:h val="0.52459016393442626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23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DF-4408-8C8B-6AA13C4544B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60</c:v>
                </c:pt>
                <c:pt idx="1">
                  <c:v>66</c:v>
                </c:pt>
                <c:pt idx="2">
                  <c:v>82.5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DF-4408-8C8B-6AA13C4544B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36</c:v>
                </c:pt>
                <c:pt idx="1">
                  <c:v>11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DF-4408-8C8B-6AA13C4544B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DF-4408-8C8B-6AA13C4544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5839"/>
        <c:axId val="1"/>
      </c:barChart>
      <c:catAx>
        <c:axId val="91671583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583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77945619335345"/>
          <c:y val="0.28260869565217389"/>
          <c:w val="0.26586102719033233"/>
          <c:h val="0.5217391304347825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FF-439B-9154-C2E45CFD50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45</c:v>
                </c:pt>
                <c:pt idx="1">
                  <c:v>12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FF-439B-9154-C2E45CFD50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</c:v>
                </c:pt>
                <c:pt idx="1">
                  <c:v>31</c:v>
                </c:pt>
                <c:pt idx="2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FF-439B-9154-C2E45CFD50F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57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1FF-439B-9154-C2E45CFD50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5839"/>
        <c:axId val="1"/>
      </c:barChart>
      <c:catAx>
        <c:axId val="91964583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583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37349397590361"/>
          <c:y val="0.27472527472527475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0</c:v>
                </c:pt>
                <c:pt idx="2">
                  <c:v>19.5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83-48B2-8F04-6D3AD33B8C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3</c:v>
                </c:pt>
                <c:pt idx="2">
                  <c:v>46.5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83-48B2-8F04-6D3AD33B8C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33</c:v>
                </c:pt>
                <c:pt idx="1">
                  <c:v>52</c:v>
                </c:pt>
                <c:pt idx="2">
                  <c:v>29.5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C83-48B2-8F04-6D3AD33B8C4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45</c:v>
                </c:pt>
                <c:pt idx="2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C83-48B2-8F04-6D3AD33B8C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4175"/>
        <c:axId val="1"/>
      </c:barChart>
      <c:catAx>
        <c:axId val="91671417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417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674698795180722"/>
          <c:y val="0.24175824175824176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CA-46F6-A97C-2B29A89E5C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43</c:v>
                </c:pt>
                <c:pt idx="1">
                  <c:v>54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7CA-46F6-A97C-2B29A89E5C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28</c:v>
                </c:pt>
                <c:pt idx="1">
                  <c:v>19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CA-46F6-A97C-2B29A89E5C4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7CA-46F6-A97C-2B29A89E5C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6255"/>
        <c:axId val="1"/>
      </c:barChart>
      <c:catAx>
        <c:axId val="91964625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625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069486404833834"/>
          <c:y val="0.28804347826086957"/>
          <c:w val="0.26586102719033233"/>
          <c:h val="0.5217391304347825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7.4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A4-4837-9121-EA780A6AB9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</c:v>
                </c:pt>
                <c:pt idx="1">
                  <c:v>75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A4-4837-9121-EA780A6AB9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68</c:v>
                </c:pt>
                <c:pt idx="1">
                  <c:v>17</c:v>
                </c:pt>
                <c:pt idx="2">
                  <c:v>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A4-4837-9121-EA780A6AB97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0.6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A4-4837-9121-EA780A6AB9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7087"/>
        <c:axId val="1"/>
      </c:barChart>
      <c:catAx>
        <c:axId val="91671708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708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77945619335345"/>
          <c:y val="0.24848484848484848"/>
          <c:w val="0.26586102719033233"/>
          <c:h val="0.5818181818181817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FE-4046-9230-EB24EB16405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</c:v>
                </c:pt>
                <c:pt idx="1">
                  <c:v>29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FE-4046-9230-EB24EB16405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40</c:v>
                </c:pt>
                <c:pt idx="1">
                  <c:v>35</c:v>
                </c:pt>
                <c:pt idx="2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FE-4046-9230-EB24EB16405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36</c:v>
                </c:pt>
                <c:pt idx="2">
                  <c:v>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FE-4046-9230-EB24EB164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6671"/>
        <c:axId val="1"/>
      </c:barChart>
      <c:catAx>
        <c:axId val="91964667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6671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77945619335345"/>
          <c:y val="0.29347826086956524"/>
          <c:w val="0.26586102719033233"/>
          <c:h val="0.5217391304347825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</c:v>
                </c:pt>
                <c:pt idx="1">
                  <c:v>0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6A-404B-8AA1-7879DEBCAC8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12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6A-404B-8AA1-7879DEBCAC8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</c:v>
                </c:pt>
                <c:pt idx="1">
                  <c:v>48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6A-404B-8AA1-7879DEBCAC8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4</c:v>
                </c:pt>
                <c:pt idx="1">
                  <c:v>40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6A-404B-8AA1-7879DEBCAC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21247"/>
        <c:axId val="1"/>
      </c:barChart>
      <c:catAx>
        <c:axId val="91672124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2124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87951807228916"/>
          <c:y val="0.23626373626373626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A1-4577-A3BE-6A0AEF9FC5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56</c:v>
                </c:pt>
                <c:pt idx="1">
                  <c:v>31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A1-4577-A3BE-6A0AEF9FC5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22</c:v>
                </c:pt>
                <c:pt idx="1">
                  <c:v>37</c:v>
                </c:pt>
                <c:pt idx="2">
                  <c:v>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FA1-4577-A3BE-6A0AEF9FC5C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FA1-4577-A3BE-6A0AEF9FC5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9583"/>
        <c:axId val="1"/>
      </c:barChart>
      <c:catAx>
        <c:axId val="91964958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958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37349397590361"/>
          <c:y val="0.27472527472527475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0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2F-4FB6-9CAC-DEE7069B6B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39</c:v>
                </c:pt>
                <c:pt idx="1">
                  <c:v>15</c:v>
                </c:pt>
                <c:pt idx="2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2F-4FB6-9CAC-DEE7069B6B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43</c:v>
                </c:pt>
                <c:pt idx="1">
                  <c:v>34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2F-4FB6-9CAC-DEE7069B6B4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51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B2F-4FB6-9CAC-DEE7069B6B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8751"/>
        <c:axId val="1"/>
      </c:barChart>
      <c:catAx>
        <c:axId val="91671875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8751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277945619335345"/>
          <c:y val="0.21212121212121213"/>
          <c:w val="0.26586102719033233"/>
          <c:h val="0.5818181818181817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12-454A-9AAD-ACEC226BA38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</c:v>
                </c:pt>
                <c:pt idx="1">
                  <c:v>9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12-454A-9AAD-ACEC226BA38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46</c:v>
                </c:pt>
                <c:pt idx="1">
                  <c:v>74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12-454A-9AAD-ACEC226BA38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24</c:v>
                </c:pt>
                <c:pt idx="1">
                  <c:v>2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12-454A-9AAD-ACEC226BA3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5839"/>
        <c:axId val="1"/>
      </c:barChart>
      <c:catAx>
        <c:axId val="91671583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583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486404833836857"/>
          <c:y val="0.29901960784313725"/>
          <c:w val="0.26586102719033233"/>
          <c:h val="0.47058823529411764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9397590361445784E-2"/>
          <c:y val="6.965174129353234E-2"/>
          <c:w val="0.49397590361445781"/>
          <c:h val="0.701492537313432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17-42D8-B6AC-AD70D806D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12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17-42D8-B6AC-AD70D806D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40</c:v>
                </c:pt>
                <c:pt idx="1">
                  <c:v>28</c:v>
                </c:pt>
                <c:pt idx="2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17-42D8-B6AC-AD70D806DD9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60</c:v>
                </c:pt>
                <c:pt idx="2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17-42D8-B6AC-AD70D806D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52079"/>
        <c:axId val="1"/>
      </c:barChart>
      <c:catAx>
        <c:axId val="91965207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5207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469879518072284"/>
          <c:y val="0.29353233830845771"/>
          <c:w val="0.26506024096385544"/>
          <c:h val="0.47761194029850745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240963855421686"/>
          <c:y val="6.965174129353234E-2"/>
          <c:w val="0.5"/>
          <c:h val="0.701492537313432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0</c:v>
                </c:pt>
                <c:pt idx="2" formatCode="dd\.mmm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9E-4230-B4D2-B3E8D0BDE4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47</c:v>
                </c:pt>
                <c:pt idx="1">
                  <c:v>4</c:v>
                </c:pt>
                <c:pt idx="2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9E-4230-B4D2-B3E8D0BDE4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40</c:v>
                </c:pt>
                <c:pt idx="1">
                  <c:v>39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9E-4230-B4D2-B3E8D0BDE45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3</c:v>
                </c:pt>
                <c:pt idx="1">
                  <c:v>57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9E-4230-B4D2-B3E8D0BDE4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21247"/>
        <c:axId val="1"/>
      </c:barChart>
      <c:catAx>
        <c:axId val="91672124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2124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771084337349397"/>
          <c:y val="0.30348258706467662"/>
          <c:w val="0.26506024096385544"/>
          <c:h val="0.47761194029850745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22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F8-44A0-B39A-A5CCE2AC81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32</c:v>
                </c:pt>
                <c:pt idx="1">
                  <c:v>34</c:v>
                </c:pt>
                <c:pt idx="2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F8-44A0-B39A-A5CCE2AC81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45</c:v>
                </c:pt>
                <c:pt idx="1">
                  <c:v>30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F8-44A0-B39A-A5CCE2AC813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4F8-44A0-B39A-A5CCE2AC8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6255"/>
        <c:axId val="1"/>
      </c:barChart>
      <c:catAx>
        <c:axId val="91964625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625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674698795180722"/>
          <c:y val="0.29120879120879123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70.3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9A-4C1E-A1E0-0E9990CA9F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</c:v>
                </c:pt>
                <c:pt idx="1">
                  <c:v>29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9A-4C1E-A1E0-0E9990CA9F2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41</c:v>
                </c:pt>
                <c:pt idx="1">
                  <c:v>0.7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9A-4C1E-A1E0-0E9990CA9F2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9A-4C1E-A1E0-0E9990CA9F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5839"/>
        <c:axId val="1"/>
      </c:barChart>
      <c:catAx>
        <c:axId val="91671583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583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82175226586106"/>
          <c:y val="0.25454545454545452"/>
          <c:w val="0.26586102719033233"/>
          <c:h val="0.5818181818181817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0D-4AD5-8F1D-07F8DAE82BD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60</c:v>
                </c:pt>
                <c:pt idx="1">
                  <c:v>32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0D-4AD5-8F1D-07F8DAE82BD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21</c:v>
                </c:pt>
                <c:pt idx="1">
                  <c:v>19</c:v>
                </c:pt>
                <c:pt idx="2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0D-4AD5-8F1D-07F8DAE82BD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49</c:v>
                </c:pt>
                <c:pt idx="2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0D-4AD5-8F1D-07F8DAE82B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9583"/>
        <c:axId val="1"/>
      </c:barChart>
      <c:catAx>
        <c:axId val="91964958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958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069486404833834"/>
          <c:y val="0.26060606060606062"/>
          <c:w val="0.26586102719033233"/>
          <c:h val="0.5818181818181817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 formatCode="dd\.mmm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90-4BE0-AB50-027A62CBF9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40</c:v>
                </c:pt>
                <c:pt idx="1">
                  <c:v>15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90-4BE0-AB50-027A62CBF9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38</c:v>
                </c:pt>
                <c:pt idx="1">
                  <c:v>61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90-4BE0-AB50-027A62CBF93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9</c:v>
                </c:pt>
                <c:pt idx="1">
                  <c:v>24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90-4BE0-AB50-027A62CBF9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3759"/>
        <c:axId val="1"/>
      </c:barChart>
      <c:catAx>
        <c:axId val="91671375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375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975903614457834"/>
          <c:y val="0.20245398773006135"/>
          <c:w val="0.26506024096385544"/>
          <c:h val="0.58895705521472397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39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A3-4147-8978-6696567D247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53</c:v>
                </c:pt>
                <c:pt idx="1">
                  <c:v>34</c:v>
                </c:pt>
                <c:pt idx="2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A3-4147-8978-6696567D247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FA3-4147-8978-6696567D247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</c:v>
                </c:pt>
                <c:pt idx="1">
                  <c:v>14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FA3-4147-8978-6696567D24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5007"/>
        <c:axId val="1"/>
      </c:barChart>
      <c:catAx>
        <c:axId val="91671500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500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37349397590361"/>
          <c:y val="0.2392638036809816"/>
          <c:w val="0.26506024096385544"/>
          <c:h val="0.58895705521472397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349397590361445"/>
          <c:y val="8.5889570552147243E-2"/>
          <c:w val="0.49096385542168675"/>
          <c:h val="0.631901840490797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57-433D-992F-0042E5C15C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77</c:v>
                </c:pt>
                <c:pt idx="1">
                  <c:v>74.5</c:v>
                </c:pt>
                <c:pt idx="2">
                  <c:v>92.75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57-433D-992F-0042E5C15C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17</c:v>
                </c:pt>
                <c:pt idx="1">
                  <c:v>17.25</c:v>
                </c:pt>
                <c:pt idx="2">
                  <c:v>6.75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57-433D-992F-0042E5C15C0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0.25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57-433D-992F-0042E5C15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8573407"/>
        <c:axId val="1"/>
      </c:barChart>
      <c:catAx>
        <c:axId val="91857340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857340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37349397590361"/>
          <c:y val="0.2392638036809816"/>
          <c:w val="0.26506024096385544"/>
          <c:h val="0.58895705521472397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19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AD-4761-898E-892BF146225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41</c:v>
                </c:pt>
                <c:pt idx="1">
                  <c:v>26</c:v>
                </c:pt>
                <c:pt idx="2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AD-4761-898E-892BF146225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35</c:v>
                </c:pt>
                <c:pt idx="1">
                  <c:v>33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AD-4761-898E-892BF146225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10</c:v>
                </c:pt>
                <c:pt idx="1">
                  <c:v>22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AD-4761-898E-892BF14622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7087"/>
        <c:axId val="1"/>
      </c:barChart>
      <c:catAx>
        <c:axId val="91964708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708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6990291262135926"/>
          <c:y val="0.27717391304347827"/>
          <c:w val="0.28478964401294499"/>
          <c:h val="0.5217391304347825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</c:v>
                </c:pt>
                <c:pt idx="1">
                  <c:v>13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42-497B-AA0D-5C201AFDD9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72</c:v>
                </c:pt>
                <c:pt idx="1">
                  <c:v>74.8</c:v>
                </c:pt>
                <c:pt idx="2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42-497B-AA0D-5C201AFDD9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12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42-497B-AA0D-5C201AFDD9D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2</c:v>
                </c:pt>
                <c:pt idx="1">
                  <c:v>0.2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42-497B-AA0D-5C201AFDD9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9167"/>
        <c:axId val="1"/>
      </c:barChart>
      <c:catAx>
        <c:axId val="916719167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9167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87951807228916"/>
          <c:y val="0.26373626373626374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AE-46BE-B13F-74E530E76B7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18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AE-46BE-B13F-74E530E76B7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34</c:v>
                </c:pt>
                <c:pt idx="1">
                  <c:v>32</c:v>
                </c:pt>
                <c:pt idx="2">
                  <c:v>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AE-46BE-B13F-74E530E76B7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50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AE-46BE-B13F-74E530E76B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9999"/>
        <c:axId val="1"/>
      </c:barChart>
      <c:catAx>
        <c:axId val="919649999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9999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674698795180722"/>
          <c:y val="0.28021978021978022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EE-46BA-BB39-6DEF7998E1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42</c:v>
                </c:pt>
                <c:pt idx="1">
                  <c:v>10</c:v>
                </c:pt>
                <c:pt idx="2">
                  <c:v>43.2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EE-46BA-BB39-6DEF7998E1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37</c:v>
                </c:pt>
                <c:pt idx="1">
                  <c:v>50</c:v>
                </c:pt>
                <c:pt idx="2">
                  <c:v>47.8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EE-46BA-BB39-6DEF7998E17D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40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3EE-46BA-BB39-6DEF7998E1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17503"/>
        <c:axId val="1"/>
      </c:barChart>
      <c:catAx>
        <c:axId val="91671750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1750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9486404833836857"/>
          <c:y val="0.2391304347826087"/>
          <c:w val="0.26586102719033233"/>
          <c:h val="0.5217391304347825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28</c:v>
                </c:pt>
                <c:pt idx="1">
                  <c:v>18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C4-492D-AE82-D587E5233A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</c:v>
                </c:pt>
                <c:pt idx="1">
                  <c:v>26</c:v>
                </c:pt>
                <c:pt idx="2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C4-492D-AE82-D587E5233A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</c:v>
                </c:pt>
                <c:pt idx="1">
                  <c:v>30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C4-492D-AE82-D587E5233A4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</c:v>
                </c:pt>
                <c:pt idx="1">
                  <c:v>26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C4-492D-AE82-D587E5233A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50415"/>
        <c:axId val="1"/>
      </c:barChart>
      <c:catAx>
        <c:axId val="91965041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5041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82175226586106"/>
          <c:y val="0.27717391304347827"/>
          <c:w val="0.26586102719033233"/>
          <c:h val="0.5217391304347825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5.5</c:v>
                </c:pt>
                <c:pt idx="1">
                  <c:v>0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3F-4846-A8A0-13D097C635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75</c:v>
                </c:pt>
                <c:pt idx="1">
                  <c:v>22</c:v>
                </c:pt>
                <c:pt idx="2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3F-4846-A8A0-13D097C635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19.5</c:v>
                </c:pt>
                <c:pt idx="1">
                  <c:v>47</c:v>
                </c:pt>
                <c:pt idx="2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13F-4846-A8A0-13D097C6354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31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13F-4846-A8A0-13D097C635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6720415"/>
        <c:axId val="1"/>
      </c:barChart>
      <c:catAx>
        <c:axId val="91672041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672041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674698795180722"/>
          <c:y val="0.29120879120879123"/>
          <c:w val="0.26506024096385544"/>
          <c:h val="0.5274725274725274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високий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09-4C2C-9B42-E93FF178958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61</c:v>
                </c:pt>
                <c:pt idx="1">
                  <c:v>16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09-4C2C-9B42-E93FF178958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середній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27</c:v>
                </c:pt>
                <c:pt idx="1">
                  <c:v>32</c:v>
                </c:pt>
                <c:pt idx="2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309-4C2C-9B42-E93FF178958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початковий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гр. І</c:v>
                </c:pt>
                <c:pt idx="1">
                  <c:v>гр. ІІ</c:v>
                </c:pt>
                <c:pt idx="2">
                  <c:v>гр. ІІІ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0</c:v>
                </c:pt>
                <c:pt idx="1">
                  <c:v>52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309-4C2C-9B42-E93FF17895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19648335"/>
        <c:axId val="1"/>
      </c:barChart>
      <c:catAx>
        <c:axId val="91964833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uk-UA"/>
            </a:pPr>
            <a:endParaRPr lang="uk-UA"/>
          </a:p>
        </c:txPr>
        <c:crossAx val="919648335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58006042296072"/>
          <c:y val="0.29347826086956524"/>
          <c:w val="0.26586102719033233"/>
          <c:h val="0.52173913043478259"/>
        </c:manualLayout>
      </c:layout>
      <c:overlay val="0"/>
      <c:txPr>
        <a:bodyPr/>
        <a:lstStyle/>
        <a:p>
          <a:pPr>
            <a:defRPr lang="uk-UA"/>
          </a:pPr>
          <a:endParaRPr lang="uk-UA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2662</Words>
  <Characters>1518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Освітній напрям «Мовлення дитини»</vt:lpstr>
    </vt:vector>
  </TitlesOfParts>
  <Company>B.V.M.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Освітній напрям «Мовлення дитини»</dc:title>
  <dc:subject/>
  <dc:creator>Користувач Windows</dc:creator>
  <cp:keywords/>
  <dc:description/>
  <cp:lastModifiedBy>userPC</cp:lastModifiedBy>
  <cp:revision>2</cp:revision>
  <cp:lastPrinted>2023-11-24T09:00:00Z</cp:lastPrinted>
  <dcterms:created xsi:type="dcterms:W3CDTF">2025-04-01T16:15:00Z</dcterms:created>
  <dcterms:modified xsi:type="dcterms:W3CDTF">2025-04-01T16:15:00Z</dcterms:modified>
</cp:coreProperties>
</file>